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1CA35C" w14:textId="77777777" w:rsidR="00D74226" w:rsidRPr="00D74226" w:rsidRDefault="00C63E0B" w:rsidP="00D742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74226" w:rsidRPr="00D74226">
        <w:rPr>
          <w:rFonts w:ascii="Times New Roman" w:eastAsia="Times New Roman" w:hAnsi="Times New Roman" w:cs="Times New Roman"/>
          <w:b/>
          <w:sz w:val="28"/>
          <w:szCs w:val="24"/>
        </w:rPr>
        <w:t xml:space="preserve">DECLARATION ON ELIGIBLE EXPENDITURE </w:t>
      </w:r>
    </w:p>
    <w:p w14:paraId="6FB3B9BD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4226">
        <w:rPr>
          <w:rFonts w:ascii="Times New Roman" w:eastAsia="Times New Roman" w:hAnsi="Times New Roman" w:cs="Times New Roman"/>
          <w:b/>
          <w:sz w:val="28"/>
          <w:szCs w:val="24"/>
        </w:rPr>
        <w:t xml:space="preserve">No. </w:t>
      </w:r>
      <w:r w:rsidRPr="00D74226">
        <w:rPr>
          <w:rFonts w:ascii="Times New Roman" w:eastAsia="Times New Roman" w:hAnsi="Times New Roman" w:cs="Times New Roman"/>
          <w:b/>
          <w:sz w:val="20"/>
          <w:szCs w:val="24"/>
        </w:rPr>
        <w:t>&lt;specify order number&gt;</w:t>
      </w:r>
      <w:r w:rsidRPr="00D74226">
        <w:rPr>
          <w:rFonts w:ascii="Times New Roman" w:eastAsia="Times New Roman" w:hAnsi="Times New Roman" w:cs="Times New Roman"/>
          <w:b/>
          <w:sz w:val="28"/>
          <w:szCs w:val="24"/>
        </w:rPr>
        <w:t xml:space="preserve"> of </w:t>
      </w:r>
      <w:r w:rsidRPr="00D74226">
        <w:rPr>
          <w:rFonts w:ascii="Times New Roman" w:eastAsia="Times New Roman" w:hAnsi="Times New Roman" w:cs="Times New Roman"/>
          <w:b/>
          <w:sz w:val="20"/>
          <w:szCs w:val="24"/>
        </w:rPr>
        <w:t>&lt;specify date&gt;,</w:t>
      </w:r>
      <w:r w:rsidRPr="00D74226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14:paraId="5CE98623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4226">
        <w:rPr>
          <w:rFonts w:ascii="Times New Roman" w:eastAsia="Times New Roman" w:hAnsi="Times New Roman" w:cs="Times New Roman"/>
          <w:b/>
          <w:sz w:val="28"/>
          <w:szCs w:val="24"/>
        </w:rPr>
        <w:t>together with provided interim/final report</w:t>
      </w:r>
    </w:p>
    <w:p w14:paraId="05CBDDEF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</w:rPr>
      </w:pPr>
    </w:p>
    <w:p w14:paraId="790DDEE8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42D5641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42"/>
        <w:gridCol w:w="5729"/>
      </w:tblGrid>
      <w:tr w:rsidR="00D74226" w:rsidRPr="00D74226" w14:paraId="0E3F032B" w14:textId="77777777" w:rsidTr="00431B99">
        <w:tc>
          <w:tcPr>
            <w:tcW w:w="3842" w:type="dxa"/>
            <w:shd w:val="clear" w:color="auto" w:fill="auto"/>
          </w:tcPr>
          <w:p w14:paraId="7A52CBB5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Name of beneficiary:</w:t>
            </w:r>
          </w:p>
        </w:tc>
        <w:tc>
          <w:tcPr>
            <w:tcW w:w="5729" w:type="dxa"/>
            <w:shd w:val="clear" w:color="auto" w:fill="auto"/>
          </w:tcPr>
          <w:p w14:paraId="555DE5A0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226" w:rsidRPr="00D74226" w14:paraId="35B6C78F" w14:textId="77777777" w:rsidTr="00431B99">
        <w:tc>
          <w:tcPr>
            <w:tcW w:w="3842" w:type="dxa"/>
            <w:shd w:val="clear" w:color="auto" w:fill="auto"/>
          </w:tcPr>
          <w:p w14:paraId="22694C82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Number of Contract/Order:</w:t>
            </w:r>
          </w:p>
        </w:tc>
        <w:tc>
          <w:tcPr>
            <w:tcW w:w="5729" w:type="dxa"/>
            <w:shd w:val="clear" w:color="auto" w:fill="auto"/>
          </w:tcPr>
          <w:p w14:paraId="3CA8E06F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74226" w:rsidRPr="00D74226" w14:paraId="226430A9" w14:textId="77777777" w:rsidTr="00431B99">
        <w:tc>
          <w:tcPr>
            <w:tcW w:w="3842" w:type="dxa"/>
            <w:shd w:val="clear" w:color="auto" w:fill="auto"/>
          </w:tcPr>
          <w:p w14:paraId="40128C7F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Name of the project:</w:t>
            </w:r>
          </w:p>
        </w:tc>
        <w:tc>
          <w:tcPr>
            <w:tcW w:w="5729" w:type="dxa"/>
            <w:shd w:val="clear" w:color="auto" w:fill="auto"/>
          </w:tcPr>
          <w:p w14:paraId="22A4ABEC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74226" w:rsidRPr="00D74226" w14:paraId="20183DF3" w14:textId="77777777" w:rsidTr="00431B99">
        <w:tc>
          <w:tcPr>
            <w:tcW w:w="3842" w:type="dxa"/>
            <w:shd w:val="clear" w:color="auto" w:fill="auto"/>
          </w:tcPr>
          <w:p w14:paraId="78AB9883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Reference number:</w:t>
            </w:r>
          </w:p>
        </w:tc>
        <w:tc>
          <w:tcPr>
            <w:tcW w:w="5729" w:type="dxa"/>
            <w:shd w:val="clear" w:color="auto" w:fill="auto"/>
          </w:tcPr>
          <w:p w14:paraId="6A06C09D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4226" w:rsidRPr="00D74226" w14:paraId="689E6EA5" w14:textId="77777777" w:rsidTr="00431B99">
        <w:tc>
          <w:tcPr>
            <w:tcW w:w="3842" w:type="dxa"/>
            <w:shd w:val="clear" w:color="auto" w:fill="auto"/>
          </w:tcPr>
          <w:p w14:paraId="5D0D50DE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Component:</w:t>
            </w:r>
          </w:p>
        </w:tc>
        <w:tc>
          <w:tcPr>
            <w:tcW w:w="5729" w:type="dxa"/>
            <w:shd w:val="clear" w:color="auto" w:fill="auto"/>
          </w:tcPr>
          <w:p w14:paraId="62E43A53" w14:textId="77777777" w:rsidR="00D74226" w:rsidRPr="00D74226" w:rsidRDefault="00D74226" w:rsidP="00D74226">
            <w:pPr>
              <w:autoSpaceDE w:val="0"/>
              <w:autoSpaceDN w:val="0"/>
              <w:adjustRightInd w:val="0"/>
              <w:spacing w:after="24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2107B0BF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F144C14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08B77A0E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D215F3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4226">
        <w:rPr>
          <w:rFonts w:ascii="Times New Roman" w:eastAsia="Times New Roman" w:hAnsi="Times New Roman" w:cs="Times New Roman"/>
          <w:b/>
          <w:sz w:val="28"/>
          <w:szCs w:val="24"/>
        </w:rPr>
        <w:t>Declaration</w:t>
      </w:r>
    </w:p>
    <w:p w14:paraId="73A0BADB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</w:rPr>
      </w:pPr>
    </w:p>
    <w:p w14:paraId="782D4A82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</w:rPr>
      </w:pPr>
    </w:p>
    <w:p w14:paraId="7C90642B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</w:rPr>
      </w:pPr>
    </w:p>
    <w:p w14:paraId="4A5FCB11" w14:textId="70E39824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>I, the undersigned, &lt;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specify name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footnoteReference w:id="1"/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 xml:space="preserve"> and position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>&gt;, head of &lt;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organisation/institution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footnoteReference w:id="2"/>
      </w: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&gt; , hereby declare that the expenditure included in this Declaration on Eligible Expenditure meet the eligibility criteria according to the REGULATION ON THE IMPLEMENTATION OF THE </w:t>
      </w:r>
      <w:r>
        <w:rPr>
          <w:rFonts w:ascii="Times New Roman" w:eastAsia="Times New Roman" w:hAnsi="Times New Roman" w:cs="Times New Roman"/>
          <w:sz w:val="24"/>
          <w:szCs w:val="24"/>
        </w:rPr>
        <w:t>EEA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FINANCIAL MECHANISM 2014-2021. The expenditures were made by &lt;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the organisation/institution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>&gt; based on the concluded Contract/Order No.…………………………. entered into between ….…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…………………..  and the BG ENVIRONMENT PROGRAMME OPERATOR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, concerning the grant under 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>Environment Protection and Climate Change Programme (BG Environment Programme)</w:t>
      </w:r>
    </w:p>
    <w:p w14:paraId="57FE3858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"/>
        <w:gridCol w:w="1630"/>
        <w:gridCol w:w="1811"/>
        <w:gridCol w:w="1992"/>
        <w:gridCol w:w="906"/>
        <w:gridCol w:w="543"/>
        <w:gridCol w:w="1811"/>
      </w:tblGrid>
      <w:tr w:rsidR="00D74226" w:rsidRPr="00D74226" w14:paraId="6CE0DA48" w14:textId="77777777" w:rsidTr="00431B99">
        <w:trPr>
          <w:trHeight w:hRule="exact" w:val="1430"/>
        </w:trPr>
        <w:tc>
          <w:tcPr>
            <w:tcW w:w="9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C47AC2" w14:textId="77777777" w:rsidR="00D74226" w:rsidRPr="00D74226" w:rsidRDefault="00D74226" w:rsidP="00D74226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upon</w:t>
            </w:r>
          </w:p>
        </w:tc>
        <w:tc>
          <w:tcPr>
            <w:tcW w:w="1630" w:type="dxa"/>
            <w:tcBorders>
              <w:right w:val="single" w:sz="4" w:space="0" w:color="auto"/>
            </w:tcBorders>
            <w:shd w:val="clear" w:color="auto" w:fill="auto"/>
          </w:tcPr>
          <w:p w14:paraId="62A648CE" w14:textId="77777777" w:rsidR="00D74226" w:rsidRPr="00D74226" w:rsidRDefault="00D74226" w:rsidP="00D74226">
            <w:pPr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&lt;specify exact date&gt;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43E8FF" w14:textId="77777777" w:rsidR="00D74226" w:rsidRPr="00D74226" w:rsidRDefault="00D74226" w:rsidP="00D74226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amounting to: </w:t>
            </w:r>
          </w:p>
        </w:tc>
        <w:tc>
          <w:tcPr>
            <w:tcW w:w="1992" w:type="dxa"/>
            <w:tcBorders>
              <w:left w:val="single" w:sz="4" w:space="0" w:color="auto"/>
            </w:tcBorders>
            <w:shd w:val="clear" w:color="auto" w:fill="auto"/>
          </w:tcPr>
          <w:p w14:paraId="684E302A" w14:textId="77777777" w:rsidR="00D74226" w:rsidRPr="00D74226" w:rsidRDefault="00D74226" w:rsidP="00D74226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&lt;specify exact figure up to two decimals&gt;</w:t>
            </w:r>
          </w:p>
        </w:tc>
        <w:tc>
          <w:tcPr>
            <w:tcW w:w="906" w:type="dxa"/>
            <w:tcBorders>
              <w:right w:val="single" w:sz="4" w:space="0" w:color="auto"/>
            </w:tcBorders>
            <w:shd w:val="clear" w:color="auto" w:fill="auto"/>
          </w:tcPr>
          <w:p w14:paraId="1A9A9792" w14:textId="77777777" w:rsidR="00D74226" w:rsidRPr="00D74226" w:rsidRDefault="00D74226" w:rsidP="00D74226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BGN</w:t>
            </w:r>
          </w:p>
        </w:tc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B58D7D" w14:textId="77777777" w:rsidR="00D74226" w:rsidRPr="00D74226" w:rsidRDefault="00D74226" w:rsidP="00D74226">
            <w:pPr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1B8E5" w14:textId="77777777" w:rsidR="00D74226" w:rsidRPr="00D74226" w:rsidRDefault="00D74226" w:rsidP="00D74226">
            <w:pPr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C1F03C8" w14:textId="77777777" w:rsidR="00D74226" w:rsidRPr="00D74226" w:rsidRDefault="00D74226" w:rsidP="00D74226">
            <w:pPr>
              <w:adjustRightInd w:val="0"/>
              <w:spacing w:after="2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922F911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5"/>
          <w:szCs w:val="15"/>
        </w:rPr>
      </w:pPr>
      <w:r w:rsidRPr="00D74226">
        <w:rPr>
          <w:rFonts w:ascii="Times New Roman" w:eastAsia="Times New Roman" w:hAnsi="Times New Roman" w:cs="Times New Roman"/>
          <w:sz w:val="17"/>
          <w:szCs w:val="24"/>
        </w:rPr>
        <w:t xml:space="preserve">                                                                                                 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ab/>
      </w:r>
      <w:r w:rsidRPr="00D74226">
        <w:rPr>
          <w:rFonts w:ascii="Times New Roman" w:eastAsia="Times New Roman" w:hAnsi="Times New Roman" w:cs="Times New Roman"/>
          <w:sz w:val="24"/>
          <w:szCs w:val="24"/>
        </w:rPr>
        <w:tab/>
      </w:r>
      <w:r w:rsidRPr="00D74226">
        <w:rPr>
          <w:rFonts w:ascii="Times New Roman" w:eastAsia="Times New Roman" w:hAnsi="Times New Roman" w:cs="Times New Roman"/>
          <w:sz w:val="24"/>
          <w:szCs w:val="24"/>
        </w:rPr>
        <w:tab/>
      </w:r>
      <w:r w:rsidRPr="00D74226">
        <w:rPr>
          <w:rFonts w:ascii="Times New Roman" w:eastAsia="Times New Roman" w:hAnsi="Times New Roman" w:cs="Times New Roman"/>
          <w:sz w:val="24"/>
          <w:szCs w:val="24"/>
        </w:rPr>
        <w:tab/>
      </w:r>
      <w:r w:rsidRPr="00D74226">
        <w:rPr>
          <w:rFonts w:ascii="Times New Roman" w:eastAsia="Times New Roman" w:hAnsi="Times New Roman" w:cs="Times New Roman"/>
          <w:sz w:val="15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14:paraId="1DB9ACDD" w14:textId="688F15CB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 xml:space="preserve">&lt; Specify separate headings dedicated to </w:t>
      </w:r>
      <w:proofErr w:type="spellStart"/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expen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ditur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es</w:t>
      </w:r>
      <w:proofErr w:type="spellEnd"/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 xml:space="preserve"> made according to the rules of the REGULATION ON THE IMPLEMENTATION OF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EEA</w:t>
      </w: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 xml:space="preserve"> FINANCIAL. MECHANISM 2014-2021 under which the body in its quality of a Beneficiary declares expenditures in its Financial Report&gt;</w:t>
      </w:r>
    </w:p>
    <w:p w14:paraId="772949C9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00AA5F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>The attached Declaration on eligible expenditure incurred over the period:</w:t>
      </w:r>
    </w:p>
    <w:p w14:paraId="6294A5D9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  <w:gridCol w:w="851"/>
        <w:gridCol w:w="236"/>
        <w:gridCol w:w="236"/>
        <w:gridCol w:w="121"/>
        <w:gridCol w:w="236"/>
        <w:gridCol w:w="236"/>
        <w:gridCol w:w="113"/>
        <w:gridCol w:w="236"/>
        <w:gridCol w:w="236"/>
        <w:gridCol w:w="236"/>
        <w:gridCol w:w="236"/>
      </w:tblGrid>
      <w:tr w:rsidR="00D74226" w:rsidRPr="00D74226" w14:paraId="6E4EA613" w14:textId="77777777" w:rsidTr="00431B99">
        <w:trPr>
          <w:cantSplit/>
          <w:trHeight w:hRule="exact" w:val="34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BAB5D88" w14:textId="77777777" w:rsidR="00D74226" w:rsidRPr="00D74226" w:rsidRDefault="00D74226" w:rsidP="00D7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from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30133A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E9CC4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B0FF6B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437B26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1B06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091943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EEDB9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A1342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18CB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F213E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single" w:sz="4" w:space="0" w:color="auto"/>
            </w:tcBorders>
          </w:tcPr>
          <w:p w14:paraId="271B112E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to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EDA64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D0F83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DE9E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513EEB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7B05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B91E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C17563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C1275E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0FF0CD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5D664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460888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BC23D52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is an integral part of the Final </w:t>
      </w:r>
      <w:proofErr w:type="gramStart"/>
      <w:r w:rsidRPr="00D74226">
        <w:rPr>
          <w:rFonts w:ascii="Times New Roman" w:eastAsia="Times New Roman" w:hAnsi="Times New Roman" w:cs="Times New Roman"/>
          <w:sz w:val="24"/>
          <w:szCs w:val="24"/>
        </w:rPr>
        <w:t>Report.</w:t>
      </w:r>
      <w:proofErr w:type="gramEnd"/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B74C8D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0AE4B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 hereby declare that:</w:t>
      </w:r>
    </w:p>
    <w:p w14:paraId="792B2A77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І. The functions of Beneficiary are performed through observing the principles of good financial management. </w:t>
      </w:r>
    </w:p>
    <w:p w14:paraId="0809126B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437A9" w14:textId="2FCE6C0A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ІІ. The Project is being carried out/has been carried out successfully and in accordance with the 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>Environment Protection and Climate Change Programme (BG Environment Programme</w:t>
      </w:r>
      <w:proofErr w:type="gramStart"/>
      <w:r w:rsidRPr="00D7422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UNDER</w:t>
      </w:r>
      <w:proofErr w:type="gramEnd"/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EEA 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FM 2014-2021, and the REGULATION ON THE IMPLEMENTATION OF THE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EEA</w:t>
      </w:r>
      <w:r w:rsidRPr="00D74226">
        <w:rPr>
          <w:rFonts w:ascii="Times New Roman" w:eastAsia="Times New Roman" w:hAnsi="Times New Roman" w:cs="Times New Roman"/>
          <w:sz w:val="24"/>
          <w:szCs w:val="24"/>
        </w:rPr>
        <w:t xml:space="preserve"> FINANCIAL MECHANISM 2014-2021 and in particular:</w:t>
      </w:r>
    </w:p>
    <w:p w14:paraId="25A82F5B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2D6B2F" w14:textId="26DA902F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expenditure declared for reimbursement only include the actual eligible expenditure made in accordance with the requirements of the REGULATION ON THE IMPLEMENTATION OF THE </w:t>
      </w:r>
      <w:r>
        <w:rPr>
          <w:rFonts w:ascii="Times New Roman" w:eastAsia="Times New Roman" w:hAnsi="Times New Roman" w:cs="Times New Roman"/>
          <w:sz w:val="24"/>
          <w:szCs w:val="20"/>
        </w:rPr>
        <w:t>EEA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 FINANCIAL MECHANISM 2014-2021</w:t>
      </w:r>
    </w:p>
    <w:p w14:paraId="2975BB99" w14:textId="36ABF92C" w:rsidR="00D74226" w:rsidRPr="00D74226" w:rsidRDefault="00D74226" w:rsidP="00D7422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expenditure declared for reimbursement have been made for the purposes of the implementation of a Project approved for funding according to the criteria applicable for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Environment Protection and Climate Change Programme (BG Environment Programme)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EEA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FM 2014-2021, and according to the applicable European and national rules there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to;</w:t>
      </w:r>
    </w:p>
    <w:p w14:paraId="24AAA809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expenditure declared for reimbursement have been made over the eligibility period;</w:t>
      </w:r>
    </w:p>
    <w:p w14:paraId="41FD37BD" w14:textId="342EE642" w:rsidR="00D74226" w:rsidRPr="00D74226" w:rsidRDefault="00D74226" w:rsidP="00D7422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</w:t>
      </w:r>
      <w:proofErr w:type="gramStart"/>
      <w:r w:rsidRPr="00D74226">
        <w:rPr>
          <w:rFonts w:ascii="Times New Roman" w:eastAsia="Times New Roman" w:hAnsi="Times New Roman" w:cs="Times New Roman"/>
          <w:sz w:val="24"/>
          <w:szCs w:val="20"/>
        </w:rPr>
        <w:t>expenditure  made</w:t>
      </w:r>
      <w:proofErr w:type="gramEnd"/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 are lawful and correspond to the rules for the implementation of the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BG Environment Programme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EEA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FM 2014-2021;</w:t>
      </w:r>
    </w:p>
    <w:p w14:paraId="2A5018AA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Declaration on eligible expenditure is precise, it is a result of reliable accounting system and was prepared based on verifiable expenditure documents;</w:t>
      </w:r>
    </w:p>
    <w:p w14:paraId="5DCF04C7" w14:textId="65E58BE0" w:rsidR="00D74226" w:rsidRPr="00D74226" w:rsidRDefault="00D74226" w:rsidP="00D7422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Declaration on eligible expenditure reflects, where applicable, all refunded amounts funded by the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BG Environment Programme, </w:t>
      </w:r>
      <w:bookmarkStart w:id="0" w:name="_GoBack"/>
      <w:bookmarkEnd w:id="0"/>
      <w:r w:rsidRPr="00D74226">
        <w:rPr>
          <w:rFonts w:ascii="Times New Roman" w:eastAsia="Times New Roman" w:hAnsi="Times New Roman" w:cs="Times New Roman"/>
          <w:sz w:val="24"/>
          <w:szCs w:val="20"/>
        </w:rPr>
        <w:t>EEA FM 2014-2021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, as well as all interest received;</w:t>
      </w:r>
    </w:p>
    <w:p w14:paraId="69F72A05" w14:textId="77777777" w:rsidR="00D74226" w:rsidRPr="00D74226" w:rsidRDefault="00D74226" w:rsidP="00D7422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detailed information on the finished project under the Programme is available digitally and as a hard copy and, if requested, will be at the disposal of competent national and international audit and control bodies;</w:t>
      </w:r>
    </w:p>
    <w:p w14:paraId="4A13F8F4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based on invoices and other documents having equal justifying value, 100% eligibility verification has been made of all expenditure declared for reimbursement;</w:t>
      </w:r>
    </w:p>
    <w:p w14:paraId="7B427B22" w14:textId="360255D5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principle of equality in accordance with national,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EEA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FM 2014-2021 and Community legislation has been observed (where applicable);</w:t>
      </w:r>
    </w:p>
    <w:p w14:paraId="407AC708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principle of environment protection in accordance with national and Community legislation has been observed (where applicable);</w:t>
      </w:r>
    </w:p>
    <w:p w14:paraId="4132452A" w14:textId="3FD0086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measures have been implemented for the purposes of information and publicity, which are in accordance with </w:t>
      </w:r>
      <w:proofErr w:type="gramStart"/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national,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EEA</w:t>
      </w:r>
      <w:proofErr w:type="gramEnd"/>
      <w:r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FM 2014-2021 and Community legislation in the field;</w:t>
      </w:r>
    </w:p>
    <w:p w14:paraId="40942C22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expenditure declared for reimbursement are based on the achievements under the Contract; </w:t>
      </w:r>
    </w:p>
    <w:p w14:paraId="0F6DDFF5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expenditure declared for reimbursement contain no amounts falling within the scope of the category of irregularities; </w:t>
      </w:r>
    </w:p>
    <w:p w14:paraId="0535780C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appropriate measures have been taken to implement the findings / recommendations of national and relevant audit and control bodies, and those of the Programme Operator concerning the implementation of the Contract in case any findings have been made (if applicable);</w:t>
      </w:r>
    </w:p>
    <w:p w14:paraId="6F4B271E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all data in relation to the Contract have been reflected in a separate accounting system;</w:t>
      </w:r>
    </w:p>
    <w:p w14:paraId="3128A408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lastRenderedPageBreak/>
        <w:t>there are no cases of double financing of projects from different sources of financing;</w:t>
      </w:r>
    </w:p>
    <w:p w14:paraId="7F29A3BD" w14:textId="0DADF6E6" w:rsidR="00D74226" w:rsidRPr="00D74226" w:rsidRDefault="00D74226" w:rsidP="00D74226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total cumulative amount of expenditure declared for reimbursement, including the expenditure included in the Final Report does not exceed the total amount of the project grant under the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BG Environment </w:t>
      </w:r>
      <w:proofErr w:type="gramStart"/>
      <w:r w:rsidRPr="00D74226">
        <w:rPr>
          <w:rFonts w:ascii="Times New Roman" w:eastAsia="Times New Roman" w:hAnsi="Times New Roman" w:cs="Times New Roman"/>
          <w:sz w:val="24"/>
          <w:szCs w:val="20"/>
        </w:rPr>
        <w:t>Programme,  EEA</w:t>
      </w:r>
      <w:proofErr w:type="gramEnd"/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 FM 2014-2021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7B7B8BE2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expenditure declared for reimbursement along with the final payment represent the total amount of verified eligible expenditure deducted with the advance payments made under the project;</w:t>
      </w:r>
    </w:p>
    <w:p w14:paraId="4DB2519D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Project has been implemented using the human resources needed;</w:t>
      </w:r>
    </w:p>
    <w:p w14:paraId="4CF1DF42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the Request for Payment includes eligible expenditure and actual expenditure and is based on invoices and/or documents of equivalent justifying value, which are kept in my office;</w:t>
      </w:r>
    </w:p>
    <w:p w14:paraId="760EBE0A" w14:textId="77777777" w:rsidR="00D74226" w:rsidRPr="00D74226" w:rsidRDefault="00D74226" w:rsidP="00D74226">
      <w:pPr>
        <w:numPr>
          <w:ilvl w:val="0"/>
          <w:numId w:val="1"/>
        </w:numPr>
        <w:tabs>
          <w:tab w:val="num" w:pos="85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 xml:space="preserve">the progress of the project, including financial and physical, has been checked by me, including by making </w:t>
      </w:r>
      <w:r w:rsidRPr="00D74226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а 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site check of the actual implementation at the project site.</w:t>
      </w:r>
    </w:p>
    <w:p w14:paraId="2E9D8862" w14:textId="77777777" w:rsidR="00D74226" w:rsidRPr="00D74226" w:rsidRDefault="00D74226" w:rsidP="00D7422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sz w:val="24"/>
          <w:szCs w:val="20"/>
        </w:rPr>
        <w:t>Based on the progress achieved in the implementation of this Project, I hereby confirm that there is no risk to reduce the grant provided &lt;</w:t>
      </w:r>
      <w:r w:rsidRPr="00D74226">
        <w:rPr>
          <w:rFonts w:ascii="Times New Roman" w:eastAsia="Times New Roman" w:hAnsi="Times New Roman" w:cs="Times New Roman"/>
          <w:i/>
          <w:sz w:val="24"/>
          <w:szCs w:val="20"/>
        </w:rPr>
        <w:t>if any such risk does exist please describe risk minimisation measures</w:t>
      </w:r>
      <w:r w:rsidRPr="00D74226">
        <w:rPr>
          <w:rFonts w:ascii="Times New Roman" w:eastAsia="Times New Roman" w:hAnsi="Times New Roman" w:cs="Times New Roman"/>
          <w:sz w:val="24"/>
          <w:szCs w:val="20"/>
        </w:rPr>
        <w:t>&gt;.</w:t>
      </w:r>
    </w:p>
    <w:p w14:paraId="6C85F017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5"/>
          <w:szCs w:val="15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236"/>
        <w:gridCol w:w="236"/>
        <w:gridCol w:w="113"/>
        <w:gridCol w:w="238"/>
        <w:gridCol w:w="236"/>
        <w:gridCol w:w="113"/>
        <w:gridCol w:w="238"/>
        <w:gridCol w:w="236"/>
        <w:gridCol w:w="236"/>
        <w:gridCol w:w="236"/>
      </w:tblGrid>
      <w:tr w:rsidR="00D74226" w:rsidRPr="00D74226" w14:paraId="381A7864" w14:textId="77777777" w:rsidTr="00431B99">
        <w:trPr>
          <w:cantSplit/>
          <w:trHeight w:hRule="exact" w:val="340"/>
        </w:trPr>
        <w:tc>
          <w:tcPr>
            <w:tcW w:w="1075" w:type="dxa"/>
            <w:tcBorders>
              <w:right w:val="single" w:sz="4" w:space="0" w:color="auto"/>
            </w:tcBorders>
          </w:tcPr>
          <w:p w14:paraId="6958900C" w14:textId="77777777" w:rsidR="00D74226" w:rsidRPr="00D74226" w:rsidRDefault="00D74226" w:rsidP="00D7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Date: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9B1992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09729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523BE5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48C24D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E98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0D4B210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FCC48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CB009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A26DB" w14:textId="77777777" w:rsidR="00D74226" w:rsidRPr="00D74226" w:rsidRDefault="00D74226" w:rsidP="00D742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2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7461" w14:textId="77777777" w:rsidR="00D74226" w:rsidRPr="00D74226" w:rsidRDefault="00D74226" w:rsidP="00D742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897548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6654D02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t>................................................</w:t>
      </w:r>
    </w:p>
    <w:p w14:paraId="6748173F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i/>
          <w:caps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Name in capital letters, title</w:t>
      </w:r>
    </w:p>
    <w:p w14:paraId="53B0BDB4" w14:textId="77777777" w:rsidR="00D74226" w:rsidRPr="00D74226" w:rsidRDefault="00D74226" w:rsidP="00D74226">
      <w:pPr>
        <w:autoSpaceDE w:val="0"/>
        <w:autoSpaceDN w:val="0"/>
        <w:adjustRightInd w:val="0"/>
        <w:spacing w:after="0" w:line="240" w:lineRule="auto"/>
        <w:ind w:left="432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74226">
        <w:rPr>
          <w:rFonts w:ascii="Times New Roman" w:eastAsia="Times New Roman" w:hAnsi="Times New Roman" w:cs="Times New Roman"/>
          <w:i/>
          <w:sz w:val="24"/>
          <w:szCs w:val="24"/>
        </w:rPr>
        <w:t>signature of the Head of the organisation/institution</w:t>
      </w:r>
    </w:p>
    <w:p w14:paraId="3E6A78DC" w14:textId="77777777" w:rsidR="00D74226" w:rsidRPr="00D74226" w:rsidRDefault="00D74226" w:rsidP="00D742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9503C4" w14:textId="46ED8A7D" w:rsidR="00784E66" w:rsidRDefault="00784E66" w:rsidP="00D74226">
      <w:pPr>
        <w:tabs>
          <w:tab w:val="left" w:pos="1171"/>
        </w:tabs>
        <w:spacing w:before="60" w:after="60" w:line="320" w:lineRule="atLeast"/>
      </w:pPr>
    </w:p>
    <w:sectPr w:rsidR="00784E66" w:rsidSect="00D74226">
      <w:headerReference w:type="default" r:id="rId8"/>
      <w:pgSz w:w="11906" w:h="16838"/>
      <w:pgMar w:top="720" w:right="1134" w:bottom="720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503C7" w14:textId="77777777" w:rsidR="00BF1E13" w:rsidRDefault="00BF1E13" w:rsidP="003E1289">
      <w:pPr>
        <w:spacing w:after="0" w:line="240" w:lineRule="auto"/>
      </w:pPr>
      <w:r>
        <w:separator/>
      </w:r>
    </w:p>
  </w:endnote>
  <w:endnote w:type="continuationSeparator" w:id="0">
    <w:p w14:paraId="369503C8" w14:textId="77777777" w:rsidR="00BF1E13" w:rsidRDefault="00BF1E13" w:rsidP="003E1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PS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503C5" w14:textId="77777777" w:rsidR="00BF1E13" w:rsidRDefault="00BF1E13" w:rsidP="003E1289">
      <w:pPr>
        <w:spacing w:after="0" w:line="240" w:lineRule="auto"/>
      </w:pPr>
      <w:r>
        <w:separator/>
      </w:r>
    </w:p>
  </w:footnote>
  <w:footnote w:type="continuationSeparator" w:id="0">
    <w:p w14:paraId="369503C6" w14:textId="77777777" w:rsidR="00BF1E13" w:rsidRDefault="00BF1E13" w:rsidP="003E1289">
      <w:pPr>
        <w:spacing w:after="0" w:line="240" w:lineRule="auto"/>
      </w:pPr>
      <w:r>
        <w:continuationSeparator/>
      </w:r>
    </w:p>
  </w:footnote>
  <w:footnote w:id="1">
    <w:p w14:paraId="15AB5AEE" w14:textId="77777777" w:rsidR="00D74226" w:rsidRPr="00366AAE" w:rsidRDefault="00D74226" w:rsidP="00D7422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Name of person representing the institution/organisation</w:t>
      </w:r>
    </w:p>
  </w:footnote>
  <w:footnote w:id="2">
    <w:p w14:paraId="69CC091E" w14:textId="77777777" w:rsidR="00D74226" w:rsidRPr="00366AAE" w:rsidRDefault="00D74226" w:rsidP="00D7422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Beneficiary’s full name shall be typed 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56C4" w14:textId="45A427C3" w:rsidR="00D74226" w:rsidRPr="00D74226" w:rsidRDefault="00D74226" w:rsidP="00D74226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Calibri" w:eastAsia="Calibri" w:hAnsi="Calibri" w:cs="Times New Roman"/>
        <w:b/>
        <w:noProof/>
        <w:lang w:val="en-US" w:bidi="ar-SA"/>
      </w:rPr>
    </w:pPr>
    <w:r w:rsidRPr="00D74226">
      <w:rPr>
        <w:rFonts w:ascii="Calibri" w:eastAsia="Calibri" w:hAnsi="Calibri" w:cs="Times New Roman"/>
        <w:b/>
        <w:noProof/>
        <w:lang w:val="bg-BG" w:eastAsia="bg-BG" w:bidi="ar-SA"/>
      </w:rPr>
      <w:drawing>
        <wp:anchor distT="0" distB="0" distL="114300" distR="114300" simplePos="0" relativeHeight="251659264" behindDoc="0" locked="0" layoutInCell="1" allowOverlap="1" wp14:anchorId="6CB24AE1" wp14:editId="4B45DCA8">
          <wp:simplePos x="0" y="0"/>
          <wp:positionH relativeFrom="column">
            <wp:posOffset>5671820</wp:posOffset>
          </wp:positionH>
          <wp:positionV relativeFrom="paragraph">
            <wp:posOffset>5715</wp:posOffset>
          </wp:positionV>
          <wp:extent cx="666750" cy="609600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4226">
      <w:rPr>
        <w:rFonts w:ascii="Calibri" w:eastAsia="Calibri" w:hAnsi="Calibri" w:cs="Times New Roman"/>
        <w:b/>
        <w:noProof/>
        <w:lang w:val="bg-BG" w:eastAsia="bg-BG" w:bidi="ar-SA"/>
      </w:rPr>
      <w:drawing>
        <wp:anchor distT="0" distB="0" distL="114300" distR="114300" simplePos="0" relativeHeight="251660288" behindDoc="0" locked="0" layoutInCell="1" allowOverlap="1" wp14:anchorId="0DC934DC" wp14:editId="577A3CFB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4226">
      <w:rPr>
        <w:rFonts w:ascii="Calibri" w:eastAsia="Calibri" w:hAnsi="Calibri" w:cs="Times New Roman"/>
        <w:b/>
        <w:noProof/>
        <w:lang w:val="en-US" w:bidi="ar-SA"/>
      </w:rPr>
      <w:t>PROGRAMME ENVIRONMENT PROTECTION AND CLIMATE CHANGE</w:t>
    </w:r>
  </w:p>
  <w:p w14:paraId="06D19864" w14:textId="77777777" w:rsidR="00D74226" w:rsidRPr="00D74226" w:rsidRDefault="00D74226" w:rsidP="00D74226">
    <w:pPr>
      <w:tabs>
        <w:tab w:val="center" w:pos="4703"/>
        <w:tab w:val="right" w:pos="9406"/>
      </w:tabs>
      <w:spacing w:after="200" w:line="276" w:lineRule="auto"/>
      <w:ind w:left="142"/>
      <w:jc w:val="center"/>
      <w:rPr>
        <w:rFonts w:ascii="Calibri" w:eastAsia="Calibri" w:hAnsi="Calibri" w:cs="Times New Roman"/>
        <w:noProof/>
        <w:lang w:val="en-US" w:bidi="ar-SA"/>
      </w:rPr>
    </w:pPr>
    <w:r w:rsidRPr="00D74226">
      <w:rPr>
        <w:rFonts w:ascii="Calibri" w:eastAsia="Calibri" w:hAnsi="Calibri" w:cs="Times New Roman"/>
        <w:b/>
        <w:noProof/>
        <w:lang w:val="en-US" w:bidi="ar-SA"/>
      </w:rPr>
      <w:t>BULGARIAN MINISTRY OF ENVIRONMENT AND WATER</w:t>
    </w:r>
  </w:p>
  <w:p w14:paraId="369503CE" w14:textId="4F9DCCF6" w:rsidR="00C81A19" w:rsidRPr="00D74226" w:rsidRDefault="00D74226" w:rsidP="00D74226">
    <w:pPr>
      <w:tabs>
        <w:tab w:val="center" w:pos="4703"/>
        <w:tab w:val="right" w:pos="9406"/>
      </w:tabs>
      <w:spacing w:after="200" w:line="276" w:lineRule="auto"/>
      <w:ind w:left="142"/>
      <w:rPr>
        <w:rFonts w:ascii="Calibri" w:eastAsia="Calibri" w:hAnsi="Calibri" w:cs="Times New Roman"/>
        <w:noProof/>
        <w:lang w:val="en-US" w:eastAsia="x-none" w:bidi="ar-SA"/>
      </w:rPr>
    </w:pPr>
    <w:r w:rsidRPr="00D74226">
      <w:rPr>
        <w:rFonts w:ascii="Calibri" w:eastAsia="Calibri" w:hAnsi="Calibri" w:cs="Times New Roman"/>
        <w:noProof/>
        <w:lang w:val="en-US" w:bidi="ar-S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91CF9"/>
    <w:multiLevelType w:val="hybridMultilevel"/>
    <w:tmpl w:val="6666B13C"/>
    <w:lvl w:ilvl="0" w:tplc="AA9A870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606"/>
    <w:rsid w:val="000D132F"/>
    <w:rsid w:val="00187716"/>
    <w:rsid w:val="0032011C"/>
    <w:rsid w:val="0034393C"/>
    <w:rsid w:val="003E1289"/>
    <w:rsid w:val="003E70EF"/>
    <w:rsid w:val="004E3702"/>
    <w:rsid w:val="00566763"/>
    <w:rsid w:val="00576EA6"/>
    <w:rsid w:val="00605A87"/>
    <w:rsid w:val="006A6395"/>
    <w:rsid w:val="006D4606"/>
    <w:rsid w:val="0072313B"/>
    <w:rsid w:val="00784E66"/>
    <w:rsid w:val="00794191"/>
    <w:rsid w:val="008F7D7F"/>
    <w:rsid w:val="00915B11"/>
    <w:rsid w:val="00964BE2"/>
    <w:rsid w:val="00AB6A53"/>
    <w:rsid w:val="00BF1E13"/>
    <w:rsid w:val="00C63E0B"/>
    <w:rsid w:val="00C922D9"/>
    <w:rsid w:val="00D15B2C"/>
    <w:rsid w:val="00D74226"/>
    <w:rsid w:val="00F5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9503AA"/>
  <w15:docId w15:val="{BDA56584-A74F-4D1D-A400-5C5517041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3E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3E1289"/>
  </w:style>
  <w:style w:type="character" w:customStyle="1" w:styleId="grame">
    <w:name w:val="grame"/>
    <w:basedOn w:val="DefaultParagraphFont"/>
    <w:rsid w:val="003E1289"/>
  </w:style>
  <w:style w:type="paragraph" w:styleId="FootnoteText">
    <w:name w:val="footnote text"/>
    <w:basedOn w:val="Normal"/>
    <w:link w:val="FootnoteTextChar"/>
    <w:semiHidden/>
    <w:rsid w:val="003E128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1289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styleId="FootnoteReference">
    <w:name w:val="footnote reference"/>
    <w:semiHidden/>
    <w:rsid w:val="003E12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9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191"/>
  </w:style>
  <w:style w:type="paragraph" w:styleId="Footer">
    <w:name w:val="footer"/>
    <w:basedOn w:val="Normal"/>
    <w:link w:val="FooterChar"/>
    <w:uiPriority w:val="99"/>
    <w:unhideWhenUsed/>
    <w:rsid w:val="0079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191"/>
  </w:style>
  <w:style w:type="paragraph" w:styleId="BalloonText">
    <w:name w:val="Balloon Text"/>
    <w:basedOn w:val="Normal"/>
    <w:link w:val="BalloonTextChar"/>
    <w:uiPriority w:val="99"/>
    <w:semiHidden/>
    <w:unhideWhenUsed/>
    <w:rsid w:val="004E3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7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AAD55-100D-4793-A19B-9E7DE64B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Petar Markov</cp:lastModifiedBy>
  <cp:revision>2</cp:revision>
  <dcterms:created xsi:type="dcterms:W3CDTF">2023-08-08T10:16:00Z</dcterms:created>
  <dcterms:modified xsi:type="dcterms:W3CDTF">2023-08-08T10:16:00Z</dcterms:modified>
</cp:coreProperties>
</file>